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6330" w:rsidRDefault="005D6330"/>
    <w:p w:rsidR="005D6330" w:rsidRDefault="005D6330"/>
    <w:p w:rsidR="005D6330" w:rsidRDefault="005D6330"/>
    <w:p w:rsidR="005D6330" w:rsidRDefault="005D6330" w:rsidP="007D06EF">
      <w:pPr>
        <w:ind w:left="360"/>
      </w:pPr>
    </w:p>
    <w:p w:rsidR="005D6330" w:rsidRDefault="005D6330" w:rsidP="007D06EF">
      <w:pPr>
        <w:ind w:left="360"/>
      </w:pPr>
    </w:p>
    <w:p w:rsidR="005D6330" w:rsidRDefault="005D6330" w:rsidP="007D06EF">
      <w:pPr>
        <w:ind w:left="-567"/>
      </w:pPr>
      <w:r>
        <w:rPr>
          <w:sz w:val="22"/>
          <w:szCs w:val="22"/>
        </w:rPr>
        <w:t xml:space="preserve">        </w:t>
      </w:r>
      <w:r>
        <w:t>Zápis č. 13 z jednání výkonného výboru Roska Praha, konaného dne 16. 6.. 2010 v MS Centru Roska Praha</w:t>
      </w:r>
    </w:p>
    <w:p w:rsidR="005D6330" w:rsidRDefault="005D6330" w:rsidP="007D06EF">
      <w:pPr>
        <w:ind w:left="-567"/>
      </w:pPr>
      <w:r>
        <w:t xml:space="preserve">         v Praze 7- Holešovicích</w:t>
      </w:r>
    </w:p>
    <w:p w:rsidR="005D6330" w:rsidRDefault="005D6330" w:rsidP="007D06EF">
      <w:pPr>
        <w:ind w:left="-567"/>
      </w:pPr>
    </w:p>
    <w:p w:rsidR="005D6330" w:rsidRDefault="005D6330" w:rsidP="007D06EF">
      <w:pPr>
        <w:ind w:left="-567"/>
      </w:pPr>
    </w:p>
    <w:p w:rsidR="005D6330" w:rsidRDefault="005D6330" w:rsidP="007D06EF">
      <w:pPr>
        <w:ind w:left="-567"/>
      </w:pPr>
    </w:p>
    <w:p w:rsidR="005D6330" w:rsidRDefault="005D6330" w:rsidP="007D06EF">
      <w:pPr>
        <w:ind w:left="-567"/>
      </w:pPr>
      <w:r>
        <w:t xml:space="preserve">         Přítomni:     ing. J. Zika, D. Bláhová, K. Miškovská, I. Rosová, Z. Kuklová, M. Mlčkovský, J. Šimral, </w:t>
      </w:r>
    </w:p>
    <w:p w:rsidR="005D6330" w:rsidRDefault="005D6330" w:rsidP="007D06EF">
      <w:pPr>
        <w:ind w:left="-567"/>
      </w:pPr>
      <w:r>
        <w:t xml:space="preserve">         Omluveni:   K. Hrkal., J. Císařová</w:t>
      </w:r>
    </w:p>
    <w:p w:rsidR="005D6330" w:rsidRDefault="005D6330" w:rsidP="007D06EF">
      <w:pPr>
        <w:ind w:left="-567"/>
      </w:pPr>
    </w:p>
    <w:p w:rsidR="005D6330" w:rsidRDefault="005D6330" w:rsidP="005270A7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ind w:left="0" w:hanging="284"/>
      </w:pPr>
      <w:r>
        <w:t>Zápis z minulého jednání byl schválen bez připomínek.</w:t>
      </w:r>
    </w:p>
    <w:p w:rsidR="005D6330" w:rsidRDefault="005D6330" w:rsidP="005270A7">
      <w:pPr>
        <w:suppressAutoHyphens w:val="0"/>
        <w:ind w:left="-284"/>
      </w:pPr>
    </w:p>
    <w:p w:rsidR="005D6330" w:rsidRDefault="005D6330" w:rsidP="00210581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ind w:left="0" w:hanging="284"/>
      </w:pPr>
      <w:r>
        <w:t xml:space="preserve">2. 6. 2010 se v KC Zahrada konal úspěšný slavnostní benefiční večer ke Světovému dni RS. Děkujeme organizátorům a sponzorům akce. V rámci něj obdrželi kandidáti Rosky Praha ing. J. Zika a MUDr. E. Havrdová cenu </w:t>
      </w:r>
      <w:smartTag w:uri="urn:schemas-microsoft-com:office:smarttags" w:element="PersonName">
        <w:r>
          <w:t>Unie Roska</w:t>
        </w:r>
      </w:smartTag>
      <w:r>
        <w:t xml:space="preserve">. Blahopřejeme. </w:t>
      </w:r>
    </w:p>
    <w:p w:rsidR="005D6330" w:rsidRDefault="005D6330" w:rsidP="004C3EC7">
      <w:pPr>
        <w:suppressAutoHyphens w:val="0"/>
        <w:ind w:hanging="284"/>
      </w:pPr>
    </w:p>
    <w:p w:rsidR="005D6330" w:rsidRDefault="005D6330" w:rsidP="004C3EC7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ind w:hanging="644"/>
      </w:pPr>
      <w:r>
        <w:t>V.v. schvaluje hlavního garanta státních dotací D. Bláhovou a vedlejšího garanta K. Miškovskou.</w:t>
      </w:r>
    </w:p>
    <w:p w:rsidR="005D6330" w:rsidRPr="00802282" w:rsidRDefault="005D6330" w:rsidP="004C3EC7">
      <w:pPr>
        <w:tabs>
          <w:tab w:val="num" w:pos="0"/>
        </w:tabs>
      </w:pPr>
    </w:p>
    <w:p w:rsidR="005D6330" w:rsidRDefault="005D6330" w:rsidP="00883C40">
      <w:pPr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 w:rsidRPr="00802282">
        <w:t>V.v. odsouhlasil vedoucí rekondičních pobytů:</w:t>
      </w:r>
    </w:p>
    <w:p w:rsidR="005D6330" w:rsidRDefault="005D6330" w:rsidP="004C3EC7">
      <w:pPr>
        <w:pStyle w:val="ListParagraph"/>
        <w:ind w:left="142" w:hanging="426"/>
      </w:pPr>
      <w:r>
        <w:t xml:space="preserve">         Exodus Třemošná u Plzně         14. 9. – 17. 9. 2010       A. Plundrová</w:t>
      </w:r>
    </w:p>
    <w:p w:rsidR="005D6330" w:rsidRDefault="005D6330" w:rsidP="004C3EC7">
      <w:pPr>
        <w:pStyle w:val="ListParagraph"/>
        <w:ind w:left="142" w:hanging="426"/>
      </w:pPr>
      <w:r>
        <w:t xml:space="preserve">         Trnávka Želiv                            19. 9. – 25. 9. 2010       K. Miškovská</w:t>
      </w:r>
    </w:p>
    <w:p w:rsidR="005D6330" w:rsidRDefault="005D6330" w:rsidP="00883C40">
      <w:pPr>
        <w:ind w:hanging="284"/>
      </w:pPr>
      <w:r>
        <w:t xml:space="preserve">         Espero Skokovy v Č. ráji           26. 9. – 2. 10. 2010       D. Bláhová</w:t>
      </w:r>
    </w:p>
    <w:p w:rsidR="005D6330" w:rsidRDefault="005D6330" w:rsidP="00883C40">
      <w:pPr>
        <w:ind w:hanging="284"/>
      </w:pPr>
    </w:p>
    <w:p w:rsidR="005D6330" w:rsidRDefault="005D6330" w:rsidP="00883C40">
      <w:pPr>
        <w:numPr>
          <w:ilvl w:val="0"/>
          <w:numId w:val="1"/>
        </w:numPr>
        <w:tabs>
          <w:tab w:val="clear" w:pos="360"/>
          <w:tab w:val="num" w:pos="0"/>
        </w:tabs>
        <w:ind w:hanging="644"/>
      </w:pPr>
      <w:r>
        <w:t xml:space="preserve"> Roska Praha obdržela na rok 2010 přes unii od Ministerstva zdravotnictví státní dotaci Kč 199 215,-.</w:t>
      </w:r>
    </w:p>
    <w:p w:rsidR="005D6330" w:rsidRDefault="005D6330" w:rsidP="00883C40">
      <w:pPr>
        <w:ind w:hanging="284"/>
      </w:pPr>
    </w:p>
    <w:p w:rsidR="005D6330" w:rsidRDefault="005D6330" w:rsidP="00883C40">
      <w:pPr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Ve dnech 15. – 22. 8. 2010 se ve Skokovech koná nedotovaná rekondice. V.v. děkuje sponzorovi.</w:t>
      </w:r>
    </w:p>
    <w:p w:rsidR="005D6330" w:rsidRDefault="005D6330" w:rsidP="00883C40">
      <w:pPr>
        <w:pStyle w:val="ListParagraph"/>
      </w:pPr>
    </w:p>
    <w:p w:rsidR="005D6330" w:rsidRDefault="005D6330" w:rsidP="00883C40">
      <w:pPr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Dne 9. 6. 2010 se v divadle Na Prádle konalo u příležitosti Světového dne RS úspěšné  benefiční představení „i motýli jsou volní“.</w:t>
      </w:r>
    </w:p>
    <w:p w:rsidR="005D6330" w:rsidRDefault="005D6330" w:rsidP="00883C40">
      <w:pPr>
        <w:pStyle w:val="ListParagraph"/>
      </w:pPr>
    </w:p>
    <w:p w:rsidR="005D6330" w:rsidRDefault="005D6330" w:rsidP="00883C40">
      <w:pPr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U příležitosti Dne RS v ČR se 24. 6. 2010 v pražském IKEMu koná 8. národní konference RS.</w:t>
      </w:r>
    </w:p>
    <w:p w:rsidR="005D6330" w:rsidRDefault="005D6330" w:rsidP="00883C40">
      <w:pPr>
        <w:pStyle w:val="ListParagraph"/>
      </w:pPr>
    </w:p>
    <w:p w:rsidR="005D6330" w:rsidRDefault="005D6330" w:rsidP="00883C40">
      <w:pPr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26. 6. 2010 se v Hradci Králové uskuteční letecký den pro postižené spoluobčany „Otevřené nebe“.</w:t>
      </w:r>
    </w:p>
    <w:p w:rsidR="005D6330" w:rsidRDefault="005D6330" w:rsidP="00883C40">
      <w:r>
        <w:t xml:space="preserve">Celou akci včetně dopravy pro 30 osob zabezpečí </w:t>
      </w:r>
      <w:smartTag w:uri="urn:schemas-microsoft-com:office:smarttags" w:element="metricconverter">
        <w:smartTagPr>
          <w:attr w:name="ProductID" w:val="16. a"/>
        </w:smartTagPr>
        <w:smartTag w:uri="urn:schemas-microsoft-com:office:smarttags" w:element="PersonName">
          <w:smartTagPr>
            <w:attr w:name="ProductID" w:val="MS Centrum Roska"/>
          </w:smartTagPr>
          <w:r>
            <w:t xml:space="preserve">MS </w:t>
          </w:r>
          <w:smartTag w:uri="urn:schemas-microsoft-com:office:smarttags" w:element="metricconverter">
            <w:smartTagPr>
              <w:attr w:name="ProductID" w:val="16. a"/>
            </w:smartTagPr>
            <w:smartTag w:uri="urn:schemas-microsoft-com:office:smarttags" w:element="PersonName">
              <w:r>
                <w:t>Centrum Roska</w:t>
              </w:r>
            </w:smartTag>
          </w:smartTag>
        </w:smartTag>
      </w:smartTag>
      <w:r>
        <w:t xml:space="preserve"> Praha.</w:t>
      </w:r>
    </w:p>
    <w:p w:rsidR="005D6330" w:rsidRDefault="005D6330" w:rsidP="00883C40">
      <w:pPr>
        <w:ind w:hanging="426"/>
      </w:pPr>
    </w:p>
    <w:p w:rsidR="005D6330" w:rsidRDefault="005D6330" w:rsidP="00A779F2">
      <w:pPr>
        <w:numPr>
          <w:ilvl w:val="0"/>
          <w:numId w:val="1"/>
        </w:numPr>
        <w:tabs>
          <w:tab w:val="clear" w:pos="360"/>
          <w:tab w:val="num" w:pos="0"/>
        </w:tabs>
        <w:ind w:left="0" w:hanging="426"/>
      </w:pPr>
      <w:smartTag w:uri="urn:schemas-microsoft-com:office:smarttags" w:element="metricconverter">
        <w:smartTagPr>
          <w:attr w:name="ProductID" w:val="16. a"/>
        </w:smartTagPr>
        <w:r>
          <w:t>16. a</w:t>
        </w:r>
      </w:smartTag>
      <w:r>
        <w:t xml:space="preserve"> 17. září 2010 se koná v Olomouci „ 6. Neurologické sympozium“ s mezinárodní účastí. Zájemci se přihlásí v MS Centru Roska Praha.</w:t>
      </w:r>
    </w:p>
    <w:p w:rsidR="005D6330" w:rsidRDefault="005D6330" w:rsidP="00A779F2">
      <w:pPr>
        <w:ind w:hanging="426"/>
      </w:pPr>
    </w:p>
    <w:p w:rsidR="005D6330" w:rsidRDefault="005D6330" w:rsidP="00A779F2">
      <w:pPr>
        <w:numPr>
          <w:ilvl w:val="0"/>
          <w:numId w:val="1"/>
        </w:numPr>
        <w:tabs>
          <w:tab w:val="clear" w:pos="360"/>
          <w:tab w:val="num" w:pos="0"/>
        </w:tabs>
        <w:ind w:left="142" w:hanging="568"/>
      </w:pPr>
      <w:r>
        <w:t xml:space="preserve">Ve dnech 9. 8. – 27. 8. se koná v Městské knihovně v Praze 4, Opatov výstava obrazů M. Mlčkovského „Cesty“. </w:t>
      </w:r>
    </w:p>
    <w:p w:rsidR="005D6330" w:rsidRDefault="005D6330" w:rsidP="00883C40">
      <w:pPr>
        <w:ind w:hanging="284"/>
      </w:pPr>
      <w:r>
        <w:t xml:space="preserve">     Informace o ní najdete na webu Rosky Praha.</w:t>
      </w:r>
    </w:p>
    <w:p w:rsidR="005D6330" w:rsidRDefault="005D6330" w:rsidP="00883C40">
      <w:pPr>
        <w:ind w:hanging="284"/>
      </w:pPr>
    </w:p>
    <w:p w:rsidR="005D6330" w:rsidRPr="00802282" w:rsidRDefault="005D6330" w:rsidP="00A779F2">
      <w:pPr>
        <w:numPr>
          <w:ilvl w:val="0"/>
          <w:numId w:val="1"/>
        </w:numPr>
        <w:tabs>
          <w:tab w:val="clear" w:pos="360"/>
          <w:tab w:val="num" w:pos="0"/>
        </w:tabs>
        <w:ind w:hanging="786"/>
      </w:pPr>
      <w:r>
        <w:t>Příští jednání výkonného výboru se koná 8. 9. 2010 ve 13 hod. v MS Centru Roska Praha v Praze – Holešovicích.</w:t>
      </w:r>
    </w:p>
    <w:p w:rsidR="005D6330" w:rsidRDefault="005D6330" w:rsidP="00591FDC">
      <w:pPr>
        <w:ind w:left="-567"/>
      </w:pPr>
      <w:r>
        <w:t xml:space="preserve">               </w:t>
      </w:r>
    </w:p>
    <w:p w:rsidR="005D6330" w:rsidRPr="00802282" w:rsidRDefault="005D6330" w:rsidP="007B2FC5">
      <w:pPr>
        <w:ind w:left="-567"/>
      </w:pPr>
      <w:r>
        <w:t xml:space="preserve">                        </w:t>
      </w:r>
      <w:r w:rsidRPr="00802282">
        <w:t xml:space="preserve"> </w:t>
      </w:r>
    </w:p>
    <w:p w:rsidR="005D6330" w:rsidRDefault="005D6330" w:rsidP="007B2FC5">
      <w:pPr>
        <w:ind w:firstLine="360"/>
        <w:jc w:val="both"/>
      </w:pPr>
      <w:r w:rsidRPr="00802282">
        <w:t>.</w:t>
      </w:r>
      <w:r w:rsidRPr="00802282">
        <w:tab/>
      </w:r>
      <w:r w:rsidRPr="00802282">
        <w:tab/>
      </w:r>
      <w:r>
        <w:t xml:space="preserve">                                                                          Zapsala: K. Miškovská</w:t>
      </w:r>
    </w:p>
    <w:sectPr w:rsidR="005D6330" w:rsidSect="00437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8" w:right="992" w:bottom="1758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330" w:rsidRDefault="005D6330">
      <w:r>
        <w:separator/>
      </w:r>
    </w:p>
  </w:endnote>
  <w:endnote w:type="continuationSeparator" w:id="1">
    <w:p w:rsidR="005D6330" w:rsidRDefault="005D6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30" w:rsidRDefault="005D63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30" w:rsidRDefault="005D6330">
    <w:pPr>
      <w:pStyle w:val="Footer"/>
      <w:jc w:val="center"/>
      <w:rPr>
        <w:sz w:val="8"/>
        <w:szCs w:val="8"/>
      </w:rPr>
    </w:pPr>
    <w:r>
      <w:rPr>
        <w:noProof/>
        <w:lang w:eastAsia="cs-CZ"/>
      </w:rPr>
      <w:pict>
        <v:line id="_x0000_s2050" style="position:absolute;left:0;text-align:left;z-index:-251654144" from="-.55pt,-2.75pt" to="494.45pt,-2.75pt" strokeweight=".35mm">
          <v:stroke joinstyle="miter"/>
        </v:line>
      </w:pict>
    </w:r>
  </w:p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18"/>
      <w:gridCol w:w="1262"/>
      <w:gridCol w:w="1670"/>
      <w:gridCol w:w="698"/>
      <w:gridCol w:w="1243"/>
      <w:gridCol w:w="310"/>
      <w:gridCol w:w="389"/>
      <w:gridCol w:w="563"/>
      <w:gridCol w:w="1009"/>
      <w:gridCol w:w="155"/>
      <w:gridCol w:w="98"/>
      <w:gridCol w:w="543"/>
      <w:gridCol w:w="912"/>
      <w:gridCol w:w="352"/>
    </w:tblGrid>
    <w:tr w:rsidR="005D6330">
      <w:trPr>
        <w:cantSplit/>
        <w:trHeight w:hRule="exact" w:val="113"/>
      </w:trPr>
      <w:tc>
        <w:tcPr>
          <w:tcW w:w="718" w:type="dxa"/>
        </w:tcPr>
        <w:p w:rsidR="005D6330" w:rsidRDefault="005D6330">
          <w:pPr>
            <w:pStyle w:val="Footer"/>
            <w:snapToGrid w:val="0"/>
          </w:pPr>
        </w:p>
      </w:tc>
      <w:tc>
        <w:tcPr>
          <w:tcW w:w="4873" w:type="dxa"/>
          <w:gridSpan w:val="4"/>
        </w:tcPr>
        <w:p w:rsidR="005D6330" w:rsidRDefault="005D6330">
          <w:pPr>
            <w:pStyle w:val="Footer"/>
            <w:snapToGrid w:val="0"/>
            <w:ind w:firstLine="720"/>
            <w:rPr>
              <w:sz w:val="12"/>
              <w:szCs w:val="12"/>
            </w:rPr>
          </w:pPr>
        </w:p>
      </w:tc>
      <w:tc>
        <w:tcPr>
          <w:tcW w:w="310" w:type="dxa"/>
        </w:tcPr>
        <w:p w:rsidR="005D6330" w:rsidRDefault="005D6330">
          <w:pPr>
            <w:pStyle w:val="Footer"/>
            <w:snapToGrid w:val="0"/>
            <w:rPr>
              <w:sz w:val="12"/>
              <w:szCs w:val="12"/>
            </w:rPr>
          </w:pPr>
        </w:p>
      </w:tc>
      <w:tc>
        <w:tcPr>
          <w:tcW w:w="1961" w:type="dxa"/>
          <w:gridSpan w:val="3"/>
        </w:tcPr>
        <w:p w:rsidR="005D6330" w:rsidRDefault="005D6330">
          <w:pPr>
            <w:pStyle w:val="Footer"/>
            <w:snapToGrid w:val="0"/>
            <w:rPr>
              <w:sz w:val="12"/>
              <w:szCs w:val="12"/>
            </w:rPr>
          </w:pPr>
        </w:p>
      </w:tc>
      <w:tc>
        <w:tcPr>
          <w:tcW w:w="155" w:type="dxa"/>
        </w:tcPr>
        <w:p w:rsidR="005D6330" w:rsidRDefault="005D6330">
          <w:pPr>
            <w:pStyle w:val="Footer"/>
            <w:snapToGrid w:val="0"/>
          </w:pPr>
        </w:p>
      </w:tc>
      <w:tc>
        <w:tcPr>
          <w:tcW w:w="1553" w:type="dxa"/>
          <w:gridSpan w:val="3"/>
        </w:tcPr>
        <w:p w:rsidR="005D6330" w:rsidRDefault="005D6330">
          <w:pPr>
            <w:pStyle w:val="Footer"/>
            <w:snapToGrid w:val="0"/>
          </w:pPr>
        </w:p>
      </w:tc>
      <w:tc>
        <w:tcPr>
          <w:tcW w:w="352" w:type="dxa"/>
        </w:tcPr>
        <w:p w:rsidR="005D6330" w:rsidRDefault="005D6330">
          <w:pPr>
            <w:snapToGrid w:val="0"/>
          </w:pPr>
        </w:p>
      </w:tc>
    </w:tr>
    <w:tr w:rsidR="005D6330">
      <w:tblPrEx>
        <w:tblCellMar>
          <w:left w:w="70" w:type="dxa"/>
          <w:right w:w="70" w:type="dxa"/>
        </w:tblCellMar>
      </w:tblPrEx>
      <w:trPr>
        <w:cantSplit/>
      </w:trPr>
      <w:tc>
        <w:tcPr>
          <w:tcW w:w="718" w:type="dxa"/>
          <w:vAlign w:val="center"/>
        </w:tcPr>
        <w:p w:rsidR="005D6330" w:rsidRDefault="005D6330">
          <w:pPr>
            <w:pStyle w:val="Footer"/>
            <w:snapToGrid w:val="0"/>
          </w:pPr>
          <w:r>
            <w:t>web:</w:t>
          </w:r>
        </w:p>
      </w:tc>
      <w:tc>
        <w:tcPr>
          <w:tcW w:w="2932" w:type="dxa"/>
          <w:gridSpan w:val="2"/>
          <w:vAlign w:val="center"/>
        </w:tcPr>
        <w:p w:rsidR="005D6330" w:rsidRDefault="005D6330">
          <w:pPr>
            <w:pStyle w:val="Footer"/>
            <w:snapToGrid w:val="0"/>
          </w:pPr>
          <w:r>
            <w:t xml:space="preserve">         </w:t>
          </w:r>
          <w:hyperlink r:id="rId1" w:history="1">
            <w:r>
              <w:rPr>
                <w:rStyle w:val="Hyperlink"/>
              </w:rPr>
              <w:t>www.roska-praha.cz</w:t>
            </w:r>
          </w:hyperlink>
          <w:r>
            <w:t xml:space="preserve"> </w:t>
          </w:r>
        </w:p>
      </w:tc>
      <w:tc>
        <w:tcPr>
          <w:tcW w:w="698" w:type="dxa"/>
          <w:vAlign w:val="center"/>
        </w:tcPr>
        <w:p w:rsidR="005D6330" w:rsidRDefault="005D6330">
          <w:pPr>
            <w:pStyle w:val="Footer"/>
            <w:snapToGrid w:val="0"/>
            <w:jc w:val="center"/>
          </w:pPr>
          <w:r>
            <w:t>mail:</w:t>
          </w:r>
        </w:p>
      </w:tc>
      <w:tc>
        <w:tcPr>
          <w:tcW w:w="1942" w:type="dxa"/>
          <w:gridSpan w:val="3"/>
          <w:vAlign w:val="center"/>
        </w:tcPr>
        <w:p w:rsidR="005D6330" w:rsidRDefault="005D6330">
          <w:pPr>
            <w:pStyle w:val="Footer"/>
            <w:snapToGrid w:val="0"/>
          </w:pPr>
          <w:hyperlink r:id="rId2" w:history="1">
            <w:r>
              <w:rPr>
                <w:rStyle w:val="Hyperlink"/>
              </w:rPr>
              <w:t>roska@roska-praha.cz</w:t>
            </w:r>
          </w:hyperlink>
        </w:p>
      </w:tc>
      <w:tc>
        <w:tcPr>
          <w:tcW w:w="563" w:type="dxa"/>
          <w:vAlign w:val="center"/>
        </w:tcPr>
        <w:p w:rsidR="005D6330" w:rsidRDefault="005D6330">
          <w:pPr>
            <w:pStyle w:val="Footer"/>
            <w:snapToGrid w:val="0"/>
            <w:jc w:val="right"/>
          </w:pPr>
          <w:r>
            <w:t>tel.:</w:t>
          </w:r>
        </w:p>
      </w:tc>
      <w:tc>
        <w:tcPr>
          <w:tcW w:w="1262" w:type="dxa"/>
          <w:gridSpan w:val="3"/>
          <w:vAlign w:val="center"/>
        </w:tcPr>
        <w:p w:rsidR="005D6330" w:rsidRDefault="005D6330">
          <w:pPr>
            <w:pStyle w:val="Footer"/>
            <w:snapToGrid w:val="0"/>
          </w:pPr>
          <w:r>
            <w:t xml:space="preserve">  241 728 619</w:t>
          </w:r>
        </w:p>
      </w:tc>
      <w:tc>
        <w:tcPr>
          <w:tcW w:w="543" w:type="dxa"/>
          <w:vAlign w:val="center"/>
        </w:tcPr>
        <w:p w:rsidR="005D6330" w:rsidRDefault="005D6330">
          <w:pPr>
            <w:pStyle w:val="Footer"/>
            <w:snapToGrid w:val="0"/>
            <w:jc w:val="right"/>
          </w:pPr>
          <w:r>
            <w:t>fax:</w:t>
          </w:r>
        </w:p>
      </w:tc>
      <w:tc>
        <w:tcPr>
          <w:tcW w:w="1264" w:type="dxa"/>
          <w:gridSpan w:val="2"/>
          <w:vAlign w:val="center"/>
        </w:tcPr>
        <w:p w:rsidR="005D6330" w:rsidRDefault="005D6330">
          <w:pPr>
            <w:pStyle w:val="Footer"/>
            <w:snapToGrid w:val="0"/>
          </w:pPr>
          <w:r>
            <w:t>266 712 511</w:t>
          </w:r>
        </w:p>
      </w:tc>
    </w:tr>
    <w:tr w:rsidR="005D6330">
      <w:tblPrEx>
        <w:tblCellMar>
          <w:left w:w="70" w:type="dxa"/>
          <w:right w:w="70" w:type="dxa"/>
        </w:tblCellMar>
      </w:tblPrEx>
      <w:trPr>
        <w:cantSplit/>
        <w:trHeight w:hRule="exact" w:val="208"/>
      </w:trPr>
      <w:tc>
        <w:tcPr>
          <w:tcW w:w="1980" w:type="dxa"/>
          <w:gridSpan w:val="2"/>
          <w:vAlign w:val="center"/>
        </w:tcPr>
        <w:p w:rsidR="005D6330" w:rsidRDefault="005D6330">
          <w:pPr>
            <w:pStyle w:val="Footer"/>
            <w:snapToGrid w:val="0"/>
          </w:pPr>
        </w:p>
      </w:tc>
      <w:tc>
        <w:tcPr>
          <w:tcW w:w="7942" w:type="dxa"/>
          <w:gridSpan w:val="12"/>
          <w:vAlign w:val="center"/>
        </w:tcPr>
        <w:p w:rsidR="005D6330" w:rsidRDefault="005D6330">
          <w:pPr>
            <w:pStyle w:val="Footer"/>
            <w:snapToGrid w:val="0"/>
          </w:pPr>
        </w:p>
      </w:tc>
    </w:tr>
    <w:tr w:rsidR="005D6330">
      <w:tblPrEx>
        <w:tblCellMar>
          <w:left w:w="70" w:type="dxa"/>
          <w:right w:w="70" w:type="dxa"/>
        </w:tblCellMar>
      </w:tblPrEx>
      <w:trPr>
        <w:cantSplit/>
      </w:trPr>
      <w:tc>
        <w:tcPr>
          <w:tcW w:w="1980" w:type="dxa"/>
          <w:gridSpan w:val="2"/>
          <w:vAlign w:val="center"/>
        </w:tcPr>
        <w:p w:rsidR="005D6330" w:rsidRDefault="005D6330">
          <w:pPr>
            <w:pStyle w:val="Footer"/>
            <w:snapToGrid w:val="0"/>
          </w:pPr>
          <w:r>
            <w:t>Bankovní  spojení:</w:t>
          </w:r>
        </w:p>
      </w:tc>
      <w:tc>
        <w:tcPr>
          <w:tcW w:w="7942" w:type="dxa"/>
          <w:gridSpan w:val="12"/>
          <w:vAlign w:val="center"/>
        </w:tcPr>
        <w:p w:rsidR="005D6330" w:rsidRDefault="005D6330">
          <w:pPr>
            <w:pStyle w:val="Footer"/>
            <w:snapToGrid w:val="0"/>
          </w:pPr>
          <w:r>
            <w:t xml:space="preserve">          Česká spořitelna a.s., Jugoslávská 19, 120 24 Praha 2, č. ú.: 1824319 / 0800</w:t>
          </w:r>
        </w:p>
      </w:tc>
    </w:tr>
  </w:tbl>
  <w:p w:rsidR="005D6330" w:rsidRDefault="005D633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30" w:rsidRDefault="005D633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330" w:rsidRDefault="005D6330">
      <w:r>
        <w:separator/>
      </w:r>
    </w:p>
  </w:footnote>
  <w:footnote w:type="continuationSeparator" w:id="1">
    <w:p w:rsidR="005D6330" w:rsidRDefault="005D6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30" w:rsidRDefault="005D63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472"/>
      <w:gridCol w:w="3544"/>
      <w:gridCol w:w="2977"/>
    </w:tblGrid>
    <w:tr w:rsidR="005D6330">
      <w:tc>
        <w:tcPr>
          <w:tcW w:w="3472" w:type="dxa"/>
        </w:tcPr>
        <w:p w:rsidR="005D6330" w:rsidRDefault="005D6330">
          <w:pPr>
            <w:pStyle w:val="Header"/>
            <w:snapToGrid w:val="0"/>
            <w:rPr>
              <w:b/>
              <w:bCs/>
              <w:sz w:val="28"/>
            </w:rPr>
          </w:pPr>
        </w:p>
      </w:tc>
      <w:tc>
        <w:tcPr>
          <w:tcW w:w="3544" w:type="dxa"/>
          <w:vMerge w:val="restart"/>
        </w:tcPr>
        <w:p w:rsidR="005D6330" w:rsidRDefault="005D6330">
          <w:pPr>
            <w:pStyle w:val="Header"/>
            <w:snapToGrid w:val="0"/>
            <w:jc w:val="center"/>
          </w:pPr>
          <w:r>
            <w:rPr>
              <w:noProof/>
              <w:lang w:eastAsia="cs-CZ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2049" type="#_x0000_t75" style="position:absolute;left:0;text-align:left;margin-left:0;margin-top:0;width:118.1pt;height:123.95pt;z-index:251660288;visibility:visible;mso-wrap-distance-left:0;mso-wrap-distance-right:0;mso-position-horizontal:center;mso-position-horizontal-relative:text;mso-position-vertical-relative:text" filled="t">
                <v:imagedata r:id="rId1" o:title=""/>
                <w10:wrap type="topAndBottom"/>
              </v:shape>
            </w:pict>
          </w:r>
        </w:p>
      </w:tc>
      <w:tc>
        <w:tcPr>
          <w:tcW w:w="2977" w:type="dxa"/>
          <w:vMerge w:val="restart"/>
          <w:vAlign w:val="center"/>
        </w:tcPr>
        <w:p w:rsidR="005D6330" w:rsidRDefault="005D6330">
          <w:pPr>
            <w:pStyle w:val="Header"/>
            <w:snapToGrid w:val="0"/>
            <w:jc w:val="right"/>
            <w:rPr>
              <w:b/>
              <w:bCs/>
              <w:sz w:val="30"/>
            </w:rPr>
          </w:pPr>
          <w:r>
            <w:rPr>
              <w:b/>
              <w:bCs/>
              <w:sz w:val="30"/>
            </w:rPr>
            <w:t>Sursum corda</w:t>
          </w:r>
        </w:p>
        <w:p w:rsidR="005D6330" w:rsidRDefault="005D6330">
          <w:pPr>
            <w:pStyle w:val="Header"/>
            <w:jc w:val="right"/>
            <w:rPr>
              <w:b/>
              <w:bCs/>
              <w:sz w:val="30"/>
            </w:rPr>
          </w:pPr>
          <w:r>
            <w:rPr>
              <w:b/>
              <w:bCs/>
              <w:sz w:val="30"/>
            </w:rPr>
            <w:t>Vzhůru srdce</w:t>
          </w:r>
        </w:p>
      </w:tc>
    </w:tr>
    <w:tr w:rsidR="005D6330">
      <w:tc>
        <w:tcPr>
          <w:tcW w:w="3472" w:type="dxa"/>
        </w:tcPr>
        <w:p w:rsidR="005D6330" w:rsidRDefault="005D6330">
          <w:pPr>
            <w:pStyle w:val="Header"/>
            <w:snapToGrid w:val="0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ROSKA PRAHA</w:t>
          </w:r>
        </w:p>
      </w:tc>
      <w:tc>
        <w:tcPr>
          <w:tcW w:w="3544" w:type="dxa"/>
          <w:vMerge/>
        </w:tcPr>
        <w:p w:rsidR="005D6330" w:rsidRDefault="005D6330">
          <w:pPr>
            <w:pStyle w:val="Header"/>
            <w:snapToGrid w:val="0"/>
            <w:jc w:val="center"/>
          </w:pPr>
        </w:p>
      </w:tc>
      <w:tc>
        <w:tcPr>
          <w:tcW w:w="2977" w:type="dxa"/>
          <w:vMerge/>
        </w:tcPr>
        <w:p w:rsidR="005D6330" w:rsidRDefault="005D6330">
          <w:pPr>
            <w:pStyle w:val="Header"/>
            <w:snapToGrid w:val="0"/>
            <w:jc w:val="center"/>
          </w:pPr>
        </w:p>
      </w:tc>
    </w:tr>
    <w:tr w:rsidR="005D6330">
      <w:tc>
        <w:tcPr>
          <w:tcW w:w="3472" w:type="dxa"/>
          <w:vAlign w:val="center"/>
        </w:tcPr>
        <w:p w:rsidR="005D6330" w:rsidRDefault="005D6330">
          <w:pPr>
            <w:pStyle w:val="Header"/>
            <w:snapToGrid w:val="0"/>
            <w:rPr>
              <w:sz w:val="22"/>
            </w:rPr>
          </w:pPr>
          <w:r>
            <w:rPr>
              <w:sz w:val="22"/>
            </w:rPr>
            <w:t xml:space="preserve">region. org. </w:t>
          </w:r>
          <w:smartTag w:uri="urn:schemas-microsoft-com:office:smarttags" w:element="PersonName">
            <w:smartTagPr>
              <w:attr w:name="ProductID" w:val="Unie Roska"/>
            </w:smartTagPr>
            <w:r>
              <w:rPr>
                <w:sz w:val="22"/>
              </w:rPr>
              <w:t>Unie Roska</w:t>
            </w:r>
          </w:smartTag>
          <w:r>
            <w:rPr>
              <w:sz w:val="22"/>
            </w:rPr>
            <w:t xml:space="preserve"> v ČR</w:t>
          </w:r>
        </w:p>
      </w:tc>
      <w:tc>
        <w:tcPr>
          <w:tcW w:w="3544" w:type="dxa"/>
          <w:vMerge/>
        </w:tcPr>
        <w:p w:rsidR="005D6330" w:rsidRDefault="005D6330">
          <w:pPr>
            <w:pStyle w:val="Header"/>
            <w:snapToGrid w:val="0"/>
          </w:pPr>
        </w:p>
      </w:tc>
      <w:tc>
        <w:tcPr>
          <w:tcW w:w="2977" w:type="dxa"/>
          <w:vMerge/>
        </w:tcPr>
        <w:p w:rsidR="005D6330" w:rsidRDefault="005D6330">
          <w:pPr>
            <w:pStyle w:val="Header"/>
            <w:snapToGrid w:val="0"/>
            <w:jc w:val="center"/>
            <w:rPr>
              <w:b/>
              <w:bCs/>
              <w:sz w:val="30"/>
            </w:rPr>
          </w:pPr>
        </w:p>
      </w:tc>
    </w:tr>
    <w:tr w:rsidR="005D6330">
      <w:tc>
        <w:tcPr>
          <w:tcW w:w="3472" w:type="dxa"/>
        </w:tcPr>
        <w:p w:rsidR="005D6330" w:rsidRDefault="005D6330">
          <w:pPr>
            <w:pStyle w:val="Header"/>
            <w:snapToGrid w:val="0"/>
          </w:pPr>
          <w:r>
            <w:t>Ohnivcova 1334/16, 147 00 Praha 4</w:t>
          </w:r>
        </w:p>
      </w:tc>
      <w:tc>
        <w:tcPr>
          <w:tcW w:w="3544" w:type="dxa"/>
          <w:vMerge/>
        </w:tcPr>
        <w:p w:rsidR="005D6330" w:rsidRDefault="005D6330">
          <w:pPr>
            <w:pStyle w:val="Header"/>
            <w:snapToGrid w:val="0"/>
          </w:pPr>
        </w:p>
      </w:tc>
      <w:tc>
        <w:tcPr>
          <w:tcW w:w="2977" w:type="dxa"/>
          <w:vMerge/>
        </w:tcPr>
        <w:p w:rsidR="005D6330" w:rsidRDefault="005D6330">
          <w:pPr>
            <w:pStyle w:val="Header"/>
            <w:snapToGrid w:val="0"/>
            <w:jc w:val="center"/>
            <w:rPr>
              <w:b/>
              <w:bCs/>
              <w:sz w:val="30"/>
            </w:rPr>
          </w:pPr>
        </w:p>
      </w:tc>
    </w:tr>
    <w:tr w:rsidR="005D6330">
      <w:tc>
        <w:tcPr>
          <w:tcW w:w="3472" w:type="dxa"/>
        </w:tcPr>
        <w:p w:rsidR="005D6330" w:rsidRDefault="005D6330">
          <w:pPr>
            <w:pStyle w:val="Header"/>
            <w:snapToGrid w:val="0"/>
          </w:pPr>
        </w:p>
      </w:tc>
      <w:tc>
        <w:tcPr>
          <w:tcW w:w="3544" w:type="dxa"/>
          <w:vMerge/>
        </w:tcPr>
        <w:p w:rsidR="005D6330" w:rsidRDefault="005D6330">
          <w:pPr>
            <w:pStyle w:val="Header"/>
            <w:snapToGrid w:val="0"/>
          </w:pPr>
        </w:p>
      </w:tc>
      <w:tc>
        <w:tcPr>
          <w:tcW w:w="2977" w:type="dxa"/>
          <w:vMerge/>
        </w:tcPr>
        <w:p w:rsidR="005D6330" w:rsidRDefault="005D6330">
          <w:pPr>
            <w:pStyle w:val="Header"/>
            <w:snapToGrid w:val="0"/>
          </w:pPr>
        </w:p>
      </w:tc>
    </w:tr>
    <w:tr w:rsidR="005D6330">
      <w:tc>
        <w:tcPr>
          <w:tcW w:w="3472" w:type="dxa"/>
        </w:tcPr>
        <w:p w:rsidR="005D6330" w:rsidRDefault="005D6330" w:rsidP="009A09EF">
          <w:pPr>
            <w:pStyle w:val="Header"/>
            <w:snapToGrid w:val="0"/>
          </w:pPr>
        </w:p>
      </w:tc>
      <w:tc>
        <w:tcPr>
          <w:tcW w:w="3544" w:type="dxa"/>
          <w:vMerge/>
        </w:tcPr>
        <w:p w:rsidR="005D6330" w:rsidRDefault="005D6330">
          <w:pPr>
            <w:pStyle w:val="Header"/>
            <w:snapToGrid w:val="0"/>
          </w:pPr>
        </w:p>
      </w:tc>
      <w:tc>
        <w:tcPr>
          <w:tcW w:w="2977" w:type="dxa"/>
          <w:vMerge/>
        </w:tcPr>
        <w:p w:rsidR="005D6330" w:rsidRDefault="005D6330">
          <w:pPr>
            <w:pStyle w:val="Header"/>
            <w:snapToGrid w:val="0"/>
          </w:pPr>
        </w:p>
      </w:tc>
    </w:tr>
    <w:tr w:rsidR="005D6330">
      <w:tc>
        <w:tcPr>
          <w:tcW w:w="3472" w:type="dxa"/>
        </w:tcPr>
        <w:p w:rsidR="005D6330" w:rsidRDefault="005D6330">
          <w:pPr>
            <w:pStyle w:val="Header"/>
            <w:snapToGrid w:val="0"/>
            <w:rPr>
              <w:sz w:val="22"/>
            </w:rPr>
          </w:pPr>
          <w:r>
            <w:rPr>
              <w:sz w:val="22"/>
            </w:rPr>
            <w:t>IČO 64934829</w:t>
          </w:r>
        </w:p>
      </w:tc>
      <w:tc>
        <w:tcPr>
          <w:tcW w:w="3544" w:type="dxa"/>
          <w:vMerge/>
        </w:tcPr>
        <w:p w:rsidR="005D6330" w:rsidRDefault="005D6330">
          <w:pPr>
            <w:pStyle w:val="Header"/>
            <w:snapToGrid w:val="0"/>
          </w:pPr>
        </w:p>
      </w:tc>
      <w:tc>
        <w:tcPr>
          <w:tcW w:w="2977" w:type="dxa"/>
          <w:vMerge/>
        </w:tcPr>
        <w:p w:rsidR="005D6330" w:rsidRDefault="005D6330">
          <w:pPr>
            <w:pStyle w:val="Header"/>
            <w:snapToGrid w:val="0"/>
          </w:pPr>
        </w:p>
      </w:tc>
    </w:tr>
  </w:tbl>
  <w:p w:rsidR="005D6330" w:rsidRDefault="005D63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30" w:rsidRDefault="005D633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07CC0"/>
    <w:multiLevelType w:val="hybridMultilevel"/>
    <w:tmpl w:val="291A3F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DAA4B6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E95708"/>
    <w:multiLevelType w:val="hybridMultilevel"/>
    <w:tmpl w:val="DF6005BC"/>
    <w:lvl w:ilvl="0" w:tplc="E620198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2">
    <w:nsid w:val="289D5347"/>
    <w:multiLevelType w:val="hybridMultilevel"/>
    <w:tmpl w:val="B262C9EA"/>
    <w:lvl w:ilvl="0" w:tplc="EAAA4056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C171C6A"/>
    <w:multiLevelType w:val="hybridMultilevel"/>
    <w:tmpl w:val="BCD00D30"/>
    <w:lvl w:ilvl="0" w:tplc="31F29C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4">
    <w:nsid w:val="32B15DD2"/>
    <w:multiLevelType w:val="hybridMultilevel"/>
    <w:tmpl w:val="113ED158"/>
    <w:lvl w:ilvl="0" w:tplc="48E269F4">
      <w:start w:val="8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5">
    <w:nsid w:val="5AB34767"/>
    <w:multiLevelType w:val="hybridMultilevel"/>
    <w:tmpl w:val="27880B80"/>
    <w:lvl w:ilvl="0" w:tplc="7480AD18">
      <w:start w:val="7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6">
    <w:nsid w:val="783673E6"/>
    <w:multiLevelType w:val="hybridMultilevel"/>
    <w:tmpl w:val="F6F47C44"/>
    <w:lvl w:ilvl="0" w:tplc="72967828">
      <w:start w:val="8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9EF"/>
    <w:rsid w:val="00091FB4"/>
    <w:rsid w:val="000A0EE9"/>
    <w:rsid w:val="001A3987"/>
    <w:rsid w:val="001A5E1F"/>
    <w:rsid w:val="001E0B64"/>
    <w:rsid w:val="00210581"/>
    <w:rsid w:val="00271972"/>
    <w:rsid w:val="002B2CB3"/>
    <w:rsid w:val="002F1B8E"/>
    <w:rsid w:val="00311960"/>
    <w:rsid w:val="00353622"/>
    <w:rsid w:val="003665D1"/>
    <w:rsid w:val="00371A15"/>
    <w:rsid w:val="003D7178"/>
    <w:rsid w:val="003F09A3"/>
    <w:rsid w:val="00437697"/>
    <w:rsid w:val="004C3EC7"/>
    <w:rsid w:val="004D0B4A"/>
    <w:rsid w:val="00520099"/>
    <w:rsid w:val="005270A7"/>
    <w:rsid w:val="005904C8"/>
    <w:rsid w:val="00591FDC"/>
    <w:rsid w:val="005D6330"/>
    <w:rsid w:val="0065383E"/>
    <w:rsid w:val="00674338"/>
    <w:rsid w:val="0068720A"/>
    <w:rsid w:val="00687BAE"/>
    <w:rsid w:val="006F61C5"/>
    <w:rsid w:val="007B2FC5"/>
    <w:rsid w:val="007C5319"/>
    <w:rsid w:val="007D06EF"/>
    <w:rsid w:val="00801AB3"/>
    <w:rsid w:val="00802282"/>
    <w:rsid w:val="008216CF"/>
    <w:rsid w:val="0083638E"/>
    <w:rsid w:val="00864C9F"/>
    <w:rsid w:val="0087012A"/>
    <w:rsid w:val="00883C40"/>
    <w:rsid w:val="00931889"/>
    <w:rsid w:val="009A09EF"/>
    <w:rsid w:val="00A779F2"/>
    <w:rsid w:val="00AA0389"/>
    <w:rsid w:val="00B31CB5"/>
    <w:rsid w:val="00BF05FF"/>
    <w:rsid w:val="00C137C1"/>
    <w:rsid w:val="00C318D6"/>
    <w:rsid w:val="00C456E3"/>
    <w:rsid w:val="00C7155C"/>
    <w:rsid w:val="00CA205F"/>
    <w:rsid w:val="00D61A97"/>
    <w:rsid w:val="00D76829"/>
    <w:rsid w:val="00D92395"/>
    <w:rsid w:val="00DB1ED2"/>
    <w:rsid w:val="00E00E0F"/>
    <w:rsid w:val="00E4375C"/>
    <w:rsid w:val="00E604D6"/>
    <w:rsid w:val="00EC6FC1"/>
    <w:rsid w:val="00EF6700"/>
    <w:rsid w:val="00F412C0"/>
    <w:rsid w:val="00F57E7C"/>
    <w:rsid w:val="00FB131F"/>
    <w:rsid w:val="00FD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7"/>
    <w:pPr>
      <w:suppressAutoHyphens/>
    </w:pPr>
    <w:rPr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37697"/>
  </w:style>
  <w:style w:type="character" w:customStyle="1" w:styleId="WW-Absatz-Standardschriftart">
    <w:name w:val="WW-Absatz-Standardschriftart"/>
    <w:uiPriority w:val="99"/>
    <w:rsid w:val="00437697"/>
  </w:style>
  <w:style w:type="character" w:customStyle="1" w:styleId="WW-Absatz-Standardschriftart1">
    <w:name w:val="WW-Absatz-Standardschriftart1"/>
    <w:uiPriority w:val="99"/>
    <w:rsid w:val="00437697"/>
  </w:style>
  <w:style w:type="character" w:customStyle="1" w:styleId="WW-Absatz-Standardschriftart11">
    <w:name w:val="WW-Absatz-Standardschriftart11"/>
    <w:uiPriority w:val="99"/>
    <w:rsid w:val="00437697"/>
  </w:style>
  <w:style w:type="character" w:customStyle="1" w:styleId="Standardnpsmoodstavce1">
    <w:name w:val="Standardní písmo odstavce1"/>
    <w:uiPriority w:val="99"/>
    <w:rsid w:val="00437697"/>
  </w:style>
  <w:style w:type="character" w:styleId="Hyperlink">
    <w:name w:val="Hyperlink"/>
    <w:basedOn w:val="Standardnpsmoodstavce1"/>
    <w:uiPriority w:val="99"/>
    <w:rsid w:val="00437697"/>
    <w:rPr>
      <w:rFonts w:cs="Times New Roman"/>
      <w:color w:val="0000FF"/>
      <w:u w:val="single"/>
    </w:rPr>
  </w:style>
  <w:style w:type="paragraph" w:customStyle="1" w:styleId="Nadpis">
    <w:name w:val="Nadpis"/>
    <w:basedOn w:val="Normal"/>
    <w:next w:val="BodyText"/>
    <w:uiPriority w:val="99"/>
    <w:rsid w:val="0043769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376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2395"/>
    <w:rPr>
      <w:rFonts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437697"/>
    <w:rPr>
      <w:rFonts w:cs="Tahoma"/>
    </w:rPr>
  </w:style>
  <w:style w:type="paragraph" w:customStyle="1" w:styleId="Popisek">
    <w:name w:val="Popisek"/>
    <w:basedOn w:val="Normal"/>
    <w:uiPriority w:val="99"/>
    <w:rsid w:val="0043769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4376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4376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2395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4376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2395"/>
    <w:rPr>
      <w:rFonts w:cs="Times New Roman"/>
      <w:sz w:val="20"/>
      <w:szCs w:val="20"/>
      <w:lang w:eastAsia="ar-SA" w:bidi="ar-SA"/>
    </w:rPr>
  </w:style>
  <w:style w:type="paragraph" w:customStyle="1" w:styleId="Obsahtabulky">
    <w:name w:val="Obsah tabulky"/>
    <w:basedOn w:val="Normal"/>
    <w:uiPriority w:val="99"/>
    <w:rsid w:val="00437697"/>
    <w:pPr>
      <w:suppressLineNumbers/>
    </w:pPr>
  </w:style>
  <w:style w:type="paragraph" w:customStyle="1" w:styleId="Nadpistabulky">
    <w:name w:val="Nadpis tabulky"/>
    <w:basedOn w:val="Obsahtabulky"/>
    <w:uiPriority w:val="99"/>
    <w:rsid w:val="00437697"/>
    <w:pPr>
      <w:jc w:val="center"/>
    </w:pPr>
    <w:rPr>
      <w:b/>
      <w:bCs/>
    </w:rPr>
  </w:style>
  <w:style w:type="paragraph" w:customStyle="1" w:styleId="Vodorovnra">
    <w:name w:val="Vodorovná čára"/>
    <w:basedOn w:val="Normal"/>
    <w:next w:val="BodyText"/>
    <w:uiPriority w:val="99"/>
    <w:rsid w:val="00437697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istParagraph">
    <w:name w:val="List Paragraph"/>
    <w:basedOn w:val="Normal"/>
    <w:uiPriority w:val="99"/>
    <w:qFormat/>
    <w:rsid w:val="004C3EC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oska@roska-praha.cz" TargetMode="External"/><Relationship Id="rId1" Type="http://schemas.openxmlformats.org/officeDocument/2006/relationships/hyperlink" Target="http://www.roska-praha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1</Pages>
  <Words>309</Words>
  <Characters>1827</Characters>
  <Application>Microsoft Office Outlook</Application>
  <DocSecurity>0</DocSecurity>
  <Lines>0</Lines>
  <Paragraphs>0</Paragraphs>
  <ScaleCrop>false</ScaleCrop>
  <Company>Univerzita Karlova v Praze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Zápis č</dc:title>
  <dc:subject/>
  <dc:creator>Administrátor</dc:creator>
  <cp:keywords/>
  <dc:description/>
  <cp:lastModifiedBy>*</cp:lastModifiedBy>
  <cp:revision>5</cp:revision>
  <cp:lastPrinted>2004-07-09T21:00:00Z</cp:lastPrinted>
  <dcterms:created xsi:type="dcterms:W3CDTF">2010-07-31T16:38:00Z</dcterms:created>
  <dcterms:modified xsi:type="dcterms:W3CDTF">2010-08-02T11:34:00Z</dcterms:modified>
</cp:coreProperties>
</file>